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59D8" w14:textId="734AA30F" w:rsidR="00E8275B" w:rsidRPr="00AA56ED" w:rsidRDefault="00520C86" w:rsidP="00E8275B">
      <w:pPr>
        <w:pStyle w:val="Ttulo"/>
        <w:shd w:val="clear" w:color="auto" w:fill="C2D69B" w:themeFill="accent3" w:themeFillTint="99"/>
        <w:jc w:val="center"/>
      </w:pPr>
      <w:r>
        <w:t xml:space="preserve">LEI DE ALIENAÇÃO – MODELO </w:t>
      </w:r>
      <w:r w:rsidR="00D72366">
        <w:t>4 HC</w:t>
      </w:r>
    </w:p>
    <w:p w14:paraId="28FE69B1" w14:textId="77777777" w:rsidR="00E8275B" w:rsidRDefault="00E8275B" w:rsidP="00D63958">
      <w:pPr>
        <w:ind w:left="3828"/>
        <w:jc w:val="both"/>
        <w:rPr>
          <w:b/>
          <w:i/>
        </w:rPr>
      </w:pPr>
    </w:p>
    <w:p w14:paraId="2B21E509" w14:textId="77777777" w:rsidR="00E8275B" w:rsidRDefault="00E8275B" w:rsidP="00D63958">
      <w:pPr>
        <w:ind w:left="3828"/>
        <w:jc w:val="both"/>
        <w:rPr>
          <w:b/>
          <w:i/>
        </w:rPr>
      </w:pPr>
    </w:p>
    <w:p w14:paraId="42A2C92B" w14:textId="6C009651" w:rsidR="00A95035" w:rsidRDefault="00A95035" w:rsidP="00A95035">
      <w:pPr>
        <w:ind w:left="3828"/>
        <w:jc w:val="both"/>
        <w:rPr>
          <w:b/>
          <w:i/>
        </w:rPr>
      </w:pPr>
      <w:r>
        <w:rPr>
          <w:b/>
          <w:i/>
        </w:rPr>
        <w:t xml:space="preserve">Autoriza o Poder Executivo Municipal a doar </w:t>
      </w:r>
      <w:r w:rsidR="00792A4D">
        <w:rPr>
          <w:b/>
          <w:i/>
        </w:rPr>
        <w:t>frações ideais de terreno</w:t>
      </w:r>
      <w:r w:rsidR="003A55DD" w:rsidRPr="003A55DD">
        <w:rPr>
          <w:b/>
          <w:i/>
        </w:rPr>
        <w:t xml:space="preserve"> </w:t>
      </w:r>
      <w:r w:rsidR="003A55DD">
        <w:rPr>
          <w:b/>
          <w:i/>
        </w:rPr>
        <w:t>de sua propriedade</w:t>
      </w:r>
      <w:r w:rsidR="00792A4D">
        <w:rPr>
          <w:b/>
          <w:i/>
        </w:rPr>
        <w:t xml:space="preserve"> </w:t>
      </w:r>
      <w:r>
        <w:rPr>
          <w:b/>
          <w:i/>
        </w:rPr>
        <w:t>às famílias do município e dá outras providências.</w:t>
      </w:r>
    </w:p>
    <w:p w14:paraId="7A0C600B" w14:textId="77777777" w:rsidR="00A95035" w:rsidRDefault="00A95035" w:rsidP="00A95035">
      <w:pPr>
        <w:ind w:left="3828" w:hanging="3828"/>
        <w:jc w:val="both"/>
      </w:pPr>
    </w:p>
    <w:p w14:paraId="47CD75A4" w14:textId="77777777" w:rsidR="00A95035" w:rsidRDefault="00A95035" w:rsidP="00A95035">
      <w:pPr>
        <w:jc w:val="both"/>
      </w:pPr>
      <w:r>
        <w:t xml:space="preserve">O </w:t>
      </w:r>
      <w:r w:rsidRPr="00A0620B">
        <w:rPr>
          <w:b/>
        </w:rPr>
        <w:t>PREFEITO MUNICIPAL</w:t>
      </w:r>
      <w:r>
        <w:t xml:space="preserve"> de XXXXXXXXXXXXXX, Estado de Goiás, no uso de suas atribuições legais, </w:t>
      </w:r>
      <w:r w:rsidRPr="007270C2">
        <w:rPr>
          <w:b/>
        </w:rPr>
        <w:t>FAZ SABER</w:t>
      </w:r>
      <w:r>
        <w:t xml:space="preserve"> que a Câmara Municipal aprova e ele sanciona a seguinte Lei:</w:t>
      </w:r>
    </w:p>
    <w:p w14:paraId="5E8FE7D2" w14:textId="2F68C78F" w:rsidR="00A95035" w:rsidRPr="00CD0E6F" w:rsidRDefault="00A95035" w:rsidP="00CD0E6F">
      <w:pPr>
        <w:jc w:val="both"/>
        <w:rPr>
          <w:b/>
          <w:u w:val="single"/>
        </w:rPr>
      </w:pPr>
      <w:r w:rsidRPr="00CD0E6F">
        <w:rPr>
          <w:b/>
        </w:rPr>
        <w:t>Art. 1</w:t>
      </w:r>
      <w:r w:rsidRPr="00CD0E6F">
        <w:rPr>
          <w:b/>
          <w:vertAlign w:val="superscript"/>
        </w:rPr>
        <w:t>o</w:t>
      </w:r>
      <w:r w:rsidRPr="00CD0E6F">
        <w:rPr>
          <w:b/>
        </w:rPr>
        <w:t xml:space="preserve"> </w:t>
      </w:r>
      <w:r w:rsidRPr="00CD0E6F">
        <w:t xml:space="preserve">Objetivando promover a construção de moradias destinadas à população do município, com renda de 0 a 1 salário mínimo, conforme critérios do Programa </w:t>
      </w:r>
      <w:proofErr w:type="gramStart"/>
      <w:r w:rsidRPr="00CD0E6F">
        <w:t>Pra</w:t>
      </w:r>
      <w:proofErr w:type="gramEnd"/>
      <w:r w:rsidRPr="00CD0E6F">
        <w:t xml:space="preserve"> Ter Onde Morar – modalidade Construção, o Poder Executivo Municipal fica autorizado a </w:t>
      </w:r>
      <w:r w:rsidRPr="00CD0E6F">
        <w:rPr>
          <w:b/>
        </w:rPr>
        <w:t>DOAR</w:t>
      </w:r>
      <w:r w:rsidRPr="00CD0E6F">
        <w:t xml:space="preserve"> às pessoas selecionadas e sorteadas</w:t>
      </w:r>
      <w:r w:rsidR="00CD0E6F" w:rsidRPr="00CD0E6F">
        <w:t xml:space="preserve"> </w:t>
      </w:r>
      <w:r w:rsidR="00CD0E6F" w:rsidRPr="00CD0E6F">
        <w:rPr>
          <w:highlight w:val="yellow"/>
        </w:rPr>
        <w:t>(COLOCAR QUANTITATIVO?)</w:t>
      </w:r>
      <w:r w:rsidRPr="00CD0E6F">
        <w:t xml:space="preserve"> </w:t>
      </w:r>
      <w:r w:rsidR="00CD0E6F" w:rsidRPr="00CD0E6F">
        <w:t>frações ideais do (fazer descrição do terreno) resultantes da instituição de condomínio efetivada</w:t>
      </w:r>
      <w:bookmarkStart w:id="0" w:name="_GoBack"/>
      <w:bookmarkEnd w:id="0"/>
      <w:r w:rsidR="00CD0E6F" w:rsidRPr="00CD0E6F">
        <w:t xml:space="preserve"> após a execução das obras de habitação coletiva.</w:t>
      </w:r>
    </w:p>
    <w:p w14:paraId="51BD4991" w14:textId="2F31A63F" w:rsidR="00A95035" w:rsidRDefault="00A95035" w:rsidP="00A95035">
      <w:pPr>
        <w:jc w:val="both"/>
      </w:pPr>
      <w:r w:rsidRPr="008B2629">
        <w:rPr>
          <w:b/>
        </w:rPr>
        <w:t xml:space="preserve">Parágrafo </w:t>
      </w:r>
      <w:r w:rsidR="008B2629">
        <w:rPr>
          <w:b/>
        </w:rPr>
        <w:t>Primeiro</w:t>
      </w:r>
      <w:r w:rsidRPr="008B2629">
        <w:rPr>
          <w:b/>
        </w:rPr>
        <w:t xml:space="preserve"> –</w:t>
      </w:r>
      <w:r w:rsidRPr="008B2629">
        <w:t xml:space="preserve"> O </w:t>
      </w:r>
      <w:r w:rsidR="008B2629" w:rsidRPr="008B2629">
        <w:t>terreno</w:t>
      </w:r>
      <w:r w:rsidRPr="008B2629">
        <w:t>, por ser destinado às famílias carentes e as que se enquadram em programas habitacionais subsidiados, é considerado Zona Especial de Interesse Social – ZEIS.</w:t>
      </w:r>
    </w:p>
    <w:p w14:paraId="750859F6" w14:textId="45A88565" w:rsidR="008B2629" w:rsidRPr="008B2629" w:rsidRDefault="008B2629" w:rsidP="00A95035">
      <w:pPr>
        <w:jc w:val="both"/>
      </w:pPr>
      <w:r w:rsidRPr="00A93406">
        <w:rPr>
          <w:b/>
          <w:highlight w:val="lightGray"/>
        </w:rPr>
        <w:t>Parágrafo Segundo –</w:t>
      </w:r>
      <w:r w:rsidRPr="00A93406">
        <w:rPr>
          <w:highlight w:val="lightGray"/>
        </w:rPr>
        <w:t xml:space="preserve"> A doação autorizada por esta lei somente poderá ocorrer após a conclusão da obra e seleção dos beneficiários, conforme previsto nesta Lei.</w:t>
      </w:r>
    </w:p>
    <w:p w14:paraId="65BC1731" w14:textId="77777777" w:rsidR="00A95035" w:rsidRPr="001F3EAB" w:rsidRDefault="00A95035" w:rsidP="00A95035">
      <w:pPr>
        <w:jc w:val="both"/>
      </w:pPr>
      <w:r w:rsidRPr="001F3EAB">
        <w:rPr>
          <w:b/>
        </w:rPr>
        <w:t>Art. 2</w:t>
      </w:r>
      <w:r w:rsidRPr="001F3EAB">
        <w:rPr>
          <w:b/>
          <w:vertAlign w:val="superscript"/>
        </w:rPr>
        <w:t>o</w:t>
      </w:r>
      <w:r w:rsidRPr="001F3EAB">
        <w:t xml:space="preserve"> As pessoas beneficiárias da doação dos lotes constantes do artigo 1</w:t>
      </w:r>
      <w:r w:rsidRPr="001F3EAB">
        <w:rPr>
          <w:vertAlign w:val="superscript"/>
        </w:rPr>
        <w:t>o</w:t>
      </w:r>
      <w:r w:rsidRPr="001F3EAB">
        <w:t xml:space="preserve"> desta Lei, serão selecionadas de acordo com os seguintes critérios:</w:t>
      </w:r>
    </w:p>
    <w:p w14:paraId="7BD292A1" w14:textId="77777777" w:rsidR="00A95035" w:rsidRPr="001F3EAB" w:rsidRDefault="00A95035" w:rsidP="00A95035">
      <w:pPr>
        <w:spacing w:after="0"/>
        <w:ind w:left="1134"/>
        <w:jc w:val="both"/>
      </w:pPr>
      <w:r w:rsidRPr="001F3EAB">
        <w:t>I. Possuir renda mensal familiar de até 1 (um) salário mínimo;</w:t>
      </w:r>
    </w:p>
    <w:p w14:paraId="585036E7" w14:textId="77777777" w:rsidR="00A95035" w:rsidRPr="001F3EAB" w:rsidRDefault="00A95035" w:rsidP="00A95035">
      <w:pPr>
        <w:spacing w:after="0"/>
        <w:ind w:left="1134"/>
        <w:jc w:val="both"/>
      </w:pPr>
      <w:r w:rsidRPr="001F3EAB">
        <w:t>II. Não ser proprietárias, cessionárias ou promitente compradoras de imóvel de qualquer natureza;</w:t>
      </w:r>
    </w:p>
    <w:p w14:paraId="1857250C" w14:textId="77777777" w:rsidR="00A95035" w:rsidRPr="001F3EAB" w:rsidRDefault="00A95035" w:rsidP="00A95035">
      <w:pPr>
        <w:spacing w:after="0"/>
        <w:ind w:left="1134"/>
        <w:jc w:val="both"/>
      </w:pPr>
      <w:r w:rsidRPr="001F3EAB">
        <w:t>III. Não ter recebido do Estado de Goiás nenhum benefício referente a casa, a apartamento ou a recursos para construção;</w:t>
      </w:r>
    </w:p>
    <w:p w14:paraId="6234EAC4" w14:textId="77777777" w:rsidR="00A95035" w:rsidRPr="001F3EAB" w:rsidRDefault="00A95035" w:rsidP="00A95035">
      <w:pPr>
        <w:spacing w:after="0"/>
        <w:ind w:left="1134"/>
        <w:jc w:val="both"/>
      </w:pPr>
      <w:r w:rsidRPr="001F3EAB">
        <w:t>IV. Ser maior de 18 anos ou emancipado;</w:t>
      </w:r>
    </w:p>
    <w:p w14:paraId="231F3DE4" w14:textId="7A70CE8C" w:rsidR="00A95035" w:rsidRPr="001F3EAB" w:rsidRDefault="00A95035" w:rsidP="00A95035">
      <w:pPr>
        <w:spacing w:after="0"/>
        <w:ind w:left="1134"/>
        <w:jc w:val="both"/>
      </w:pPr>
      <w:r w:rsidRPr="001F3EAB">
        <w:t>V. Comprovar vínculo mínimo de três (3) anos, com o Município onde será concedido o benefício;</w:t>
      </w:r>
    </w:p>
    <w:p w14:paraId="009621C2" w14:textId="77777777" w:rsidR="00A95035" w:rsidRPr="001F3EAB" w:rsidRDefault="00A95035" w:rsidP="00A95035">
      <w:pPr>
        <w:spacing w:after="0"/>
        <w:ind w:left="1134"/>
        <w:jc w:val="both"/>
      </w:pPr>
      <w:r w:rsidRPr="001F3EAB">
        <w:t xml:space="preserve">VI. Ter inscrição ativa no Cadastro Único – </w:t>
      </w:r>
      <w:proofErr w:type="spellStart"/>
      <w:r w:rsidRPr="001F3EAB">
        <w:t>CadÚnico</w:t>
      </w:r>
      <w:proofErr w:type="spellEnd"/>
      <w:r w:rsidRPr="001F3EAB">
        <w:t xml:space="preserve"> no Município para o qual pleiteia o benefício; e,</w:t>
      </w:r>
    </w:p>
    <w:p w14:paraId="1A99BF5C" w14:textId="77777777" w:rsidR="00A95035" w:rsidRPr="001F3EAB" w:rsidRDefault="00A95035" w:rsidP="00A95035">
      <w:pPr>
        <w:spacing w:after="0"/>
        <w:ind w:left="1134"/>
        <w:jc w:val="both"/>
      </w:pPr>
      <w:r w:rsidRPr="001F3EAB">
        <w:t>VII. Residir no Município para o qual pleiteia o benefício;</w:t>
      </w:r>
    </w:p>
    <w:p w14:paraId="174EE286" w14:textId="77777777" w:rsidR="00A95035" w:rsidRPr="00FF1F35" w:rsidRDefault="00A95035" w:rsidP="00A95035">
      <w:pPr>
        <w:spacing w:after="0"/>
        <w:ind w:left="1134"/>
        <w:jc w:val="both"/>
        <w:rPr>
          <w:strike/>
          <w:color w:val="FF0000"/>
          <w:highlight w:val="lightGray"/>
        </w:rPr>
      </w:pPr>
    </w:p>
    <w:p w14:paraId="4854F334" w14:textId="2E483E83" w:rsidR="00A95035" w:rsidRPr="001F3EAB" w:rsidRDefault="00A95035" w:rsidP="00A95035">
      <w:pPr>
        <w:jc w:val="both"/>
      </w:pPr>
      <w:r w:rsidRPr="001F3EAB">
        <w:rPr>
          <w:b/>
        </w:rPr>
        <w:t>Art. 3</w:t>
      </w:r>
      <w:r w:rsidRPr="001F3EAB">
        <w:rPr>
          <w:b/>
          <w:vertAlign w:val="superscript"/>
        </w:rPr>
        <w:t>o</w:t>
      </w:r>
      <w:r w:rsidRPr="001F3EAB">
        <w:t xml:space="preserve"> O referido</w:t>
      </w:r>
      <w:r w:rsidR="001F3EAB" w:rsidRPr="001F3EAB">
        <w:t xml:space="preserve"> terreno </w:t>
      </w:r>
      <w:r w:rsidRPr="001F3EAB">
        <w:t>objeto de doação do Poder Executivo Municipal ser</w:t>
      </w:r>
      <w:r w:rsidR="001F3EAB" w:rsidRPr="001F3EAB">
        <w:t>á</w:t>
      </w:r>
      <w:r w:rsidRPr="001F3EAB">
        <w:t xml:space="preserve"> utilizado em caráter exclusivo para a construção de </w:t>
      </w:r>
      <w:r w:rsidRPr="001F3EAB">
        <w:rPr>
          <w:color w:val="000000" w:themeColor="text1"/>
        </w:rPr>
        <w:t xml:space="preserve">unidades habitacionais de interesse social. </w:t>
      </w:r>
    </w:p>
    <w:p w14:paraId="7E02DCC7" w14:textId="77777777" w:rsidR="00A95035" w:rsidRPr="001F3EAB" w:rsidRDefault="00A95035" w:rsidP="00A95035">
      <w:pPr>
        <w:jc w:val="both"/>
      </w:pPr>
      <w:r w:rsidRPr="001F3EAB">
        <w:rPr>
          <w:b/>
        </w:rPr>
        <w:lastRenderedPageBreak/>
        <w:t>Art. 4</w:t>
      </w:r>
      <w:r w:rsidRPr="001F3EAB">
        <w:rPr>
          <w:b/>
          <w:vertAlign w:val="superscript"/>
        </w:rPr>
        <w:t>o</w:t>
      </w:r>
      <w:r w:rsidRPr="001F3EAB">
        <w:t xml:space="preserve"> O início do processo de abertura das inscrições para seleção das famílias a serem beneficiadas se dará com a autorização da AGEHAB, em momento oportuno considerando o andamento da obra.</w:t>
      </w:r>
    </w:p>
    <w:p w14:paraId="4EDCC05E" w14:textId="40F84B1C" w:rsidR="00A95035" w:rsidRPr="001F3EAB" w:rsidRDefault="00A95035" w:rsidP="00A95035">
      <w:pPr>
        <w:jc w:val="both"/>
      </w:pPr>
      <w:r w:rsidRPr="001F3EAB">
        <w:rPr>
          <w:b/>
        </w:rPr>
        <w:t>Art.5º</w:t>
      </w:r>
      <w:r w:rsidRPr="001F3EAB">
        <w:t xml:space="preserve"> O Edital de Seleção tem como objetivo tornar público a forma e os critérios para seleção de candidatos ao benefício de doação de unidades habitacionais a custo zero, devendo, para tanto, preencherem os critérios da Lei Estadual nº 21.219, de 29 de dezembro de 2021</w:t>
      </w:r>
      <w:r w:rsidR="00C619EE" w:rsidRPr="001F3EAB">
        <w:t>.</w:t>
      </w:r>
    </w:p>
    <w:p w14:paraId="05CCBC94" w14:textId="77777777" w:rsidR="00A95035" w:rsidRPr="001F3EAB" w:rsidRDefault="00A95035" w:rsidP="00A95035">
      <w:pPr>
        <w:jc w:val="both"/>
      </w:pPr>
      <w:r w:rsidRPr="001F3EAB">
        <w:t>Parágrafo Único: O sorteio é etapa obrigatória do procedimento de seleção de beneficiários, conforme §2º do artigo 4º da Lei 21.219/2021, e acontecerá em data constante no cronograma que integrará o Edital de Seleção.</w:t>
      </w:r>
    </w:p>
    <w:p w14:paraId="1A6B38DC" w14:textId="77777777" w:rsidR="00A95035" w:rsidRPr="001F3EAB" w:rsidRDefault="00A95035" w:rsidP="00A95035">
      <w:pPr>
        <w:jc w:val="both"/>
      </w:pPr>
      <w:r w:rsidRPr="001F3EAB">
        <w:rPr>
          <w:b/>
        </w:rPr>
        <w:t>Art. 6º</w:t>
      </w:r>
      <w:r w:rsidRPr="001F3EAB">
        <w:t xml:space="preserve"> Na distribuição de unidades habitacionais observar-se-á a seguinte reserva de cotas por imposição legal:</w:t>
      </w:r>
    </w:p>
    <w:p w14:paraId="1E710127" w14:textId="77777777" w:rsidR="00A95035" w:rsidRPr="001F3EAB" w:rsidRDefault="00A95035" w:rsidP="00A95035">
      <w:pPr>
        <w:jc w:val="both"/>
      </w:pPr>
      <w:r w:rsidRPr="001F3EAB">
        <w:t>I. 3% (três por cento) destinados à inscritos titulares/cônjuges idosos, que são aqueles com idade igual ou superior a 60 anos, conforme o inciso I, do art. 38 da Lei nº 10.741, de 1º de outubro de 2003, do Estatuto do Idoso;</w:t>
      </w:r>
    </w:p>
    <w:p w14:paraId="7045F59B" w14:textId="77777777" w:rsidR="00A95035" w:rsidRPr="001F3EAB" w:rsidRDefault="00A95035" w:rsidP="00A95035">
      <w:pPr>
        <w:jc w:val="both"/>
      </w:pPr>
      <w:r w:rsidRPr="001F3EAB">
        <w:t>II. 3% (três por cento) destinados às pessoas com deficiência, conforme disposto no inciso I, do art. 32, da Lei 13.146, de 6 de julho de 2015, Lei Brasileira de Inclusão da Pessoa com Deficiência (Estatuto da Pessoa com Deficiência) ou famílias de que façam parte pessoas com deficiência; e,</w:t>
      </w:r>
    </w:p>
    <w:p w14:paraId="46EC1D3D" w14:textId="77777777" w:rsidR="00A95035" w:rsidRPr="001F3EAB" w:rsidRDefault="00A95035" w:rsidP="00A95035">
      <w:pPr>
        <w:jc w:val="both"/>
      </w:pPr>
      <w:r w:rsidRPr="001F3EAB">
        <w:t>III. 5% (cinco por cento) destinadas a mulheres vítimas de violência doméstica – MVVD, que são aquelas que se enquadram nas hipóteses elencadas na Lei federal nº 11.340, de 7 de agosto de 2006, nos termos constantes da Lei Estadual nº 21.525/2022.</w:t>
      </w:r>
    </w:p>
    <w:p w14:paraId="6B2A9695" w14:textId="3E8C6CF2" w:rsidR="00A95035" w:rsidRPr="001F3EAB" w:rsidRDefault="00A95035" w:rsidP="00A95035">
      <w:pPr>
        <w:jc w:val="both"/>
      </w:pPr>
      <w:r w:rsidRPr="001F3EAB">
        <w:t xml:space="preserve">Parágrafo primeiro: Caso a aplicação dos percentuais previstos nos incisos I, II e III do caput do artigo </w:t>
      </w:r>
      <w:r w:rsidR="00C619EE" w:rsidRPr="001F3EAB">
        <w:t>6</w:t>
      </w:r>
      <w:r w:rsidRPr="001F3EAB">
        <w:t>º resulte em número fracionado, este deverá ser elevado até o primeiro número inteiro subsequente.</w:t>
      </w:r>
    </w:p>
    <w:p w14:paraId="5BDFC1C5" w14:textId="77777777" w:rsidR="00A95035" w:rsidRPr="001F3EAB" w:rsidRDefault="00A95035" w:rsidP="00A95035">
      <w:pPr>
        <w:jc w:val="both"/>
      </w:pPr>
      <w:r w:rsidRPr="001F3EAB">
        <w:t>Parágrafo segundo: O sorteio dos candidatos de reservas de cotas por imposição legal precede o sorteio do Grupo Geral.</w:t>
      </w:r>
    </w:p>
    <w:p w14:paraId="32199548" w14:textId="77777777" w:rsidR="00A95035" w:rsidRPr="001F3EAB" w:rsidRDefault="00A95035" w:rsidP="00A95035">
      <w:pPr>
        <w:jc w:val="both"/>
      </w:pPr>
      <w:r w:rsidRPr="001F3EAB">
        <w:rPr>
          <w:b/>
        </w:rPr>
        <w:t>Art. 7º</w:t>
      </w:r>
      <w:r w:rsidRPr="001F3EAB">
        <w:t xml:space="preserve"> Os imóveis, objetos da doação, ficarão isentos de recolhimento dos seguintes tributos e taxas:</w:t>
      </w:r>
    </w:p>
    <w:p w14:paraId="1A80C885" w14:textId="77777777" w:rsidR="00A95035" w:rsidRPr="001F3EAB" w:rsidRDefault="00A95035" w:rsidP="00A95035">
      <w:pPr>
        <w:jc w:val="both"/>
      </w:pPr>
      <w:r w:rsidRPr="001F3EAB">
        <w:tab/>
        <w:t>- ITBI – Imposto de Transmissão de Bens Imóveis, quando da transferência do imóvel, objeto da doação;</w:t>
      </w:r>
    </w:p>
    <w:p w14:paraId="5999563B" w14:textId="77777777" w:rsidR="00A95035" w:rsidRPr="001F3EAB" w:rsidRDefault="00A95035" w:rsidP="00A95035">
      <w:pPr>
        <w:jc w:val="both"/>
      </w:pPr>
      <w:r w:rsidRPr="001F3EAB">
        <w:tab/>
        <w:t>- IPTU – Imposto Predial e Territorial Urbano, durante todo o período de construção (carência).</w:t>
      </w:r>
    </w:p>
    <w:p w14:paraId="6A8DECF3" w14:textId="77777777" w:rsidR="00A95035" w:rsidRPr="001F3EAB" w:rsidRDefault="00A95035" w:rsidP="00A95035">
      <w:pPr>
        <w:jc w:val="both"/>
      </w:pPr>
      <w:r w:rsidRPr="001F3EAB">
        <w:tab/>
        <w:t>- TAXAS de ALVARÁ de Construção e posterior HABITE-SE ao termino do empreendimento residencial.</w:t>
      </w:r>
    </w:p>
    <w:p w14:paraId="61C8061C" w14:textId="77777777" w:rsidR="00A95035" w:rsidRPr="00DB7C06" w:rsidRDefault="00A95035" w:rsidP="00A95035">
      <w:pPr>
        <w:jc w:val="both"/>
      </w:pPr>
      <w:r w:rsidRPr="001F3EAB">
        <w:rPr>
          <w:b/>
        </w:rPr>
        <w:t xml:space="preserve">Art. 8º </w:t>
      </w:r>
      <w:r w:rsidRPr="001F3EAB">
        <w:t>Esta Lei entrará em vigor na data de sua publicação, revogando-se as disposições em contrário.</w:t>
      </w:r>
    </w:p>
    <w:p w14:paraId="27DB8C33" w14:textId="71DCE74F" w:rsidR="00D46718" w:rsidRPr="00DB7C06" w:rsidRDefault="00D46718" w:rsidP="00A95035">
      <w:pPr>
        <w:ind w:left="3828"/>
        <w:jc w:val="both"/>
      </w:pPr>
    </w:p>
    <w:sectPr w:rsidR="00D46718" w:rsidRPr="00DB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587"/>
    <w:multiLevelType w:val="hybridMultilevel"/>
    <w:tmpl w:val="600632A2"/>
    <w:lvl w:ilvl="0" w:tplc="B7F6D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6AF"/>
    <w:multiLevelType w:val="hybridMultilevel"/>
    <w:tmpl w:val="3286AA20"/>
    <w:lvl w:ilvl="0" w:tplc="142C3CB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8"/>
    <w:rsid w:val="00013490"/>
    <w:rsid w:val="001F3EAB"/>
    <w:rsid w:val="00226B5F"/>
    <w:rsid w:val="00255CDA"/>
    <w:rsid w:val="00271EBC"/>
    <w:rsid w:val="002D5F4C"/>
    <w:rsid w:val="002E5BFE"/>
    <w:rsid w:val="003053C1"/>
    <w:rsid w:val="00326BC0"/>
    <w:rsid w:val="0034021C"/>
    <w:rsid w:val="00352973"/>
    <w:rsid w:val="0038795A"/>
    <w:rsid w:val="003A55DD"/>
    <w:rsid w:val="003E6D71"/>
    <w:rsid w:val="00417E55"/>
    <w:rsid w:val="00472949"/>
    <w:rsid w:val="00481581"/>
    <w:rsid w:val="004B7BC6"/>
    <w:rsid w:val="005107E9"/>
    <w:rsid w:val="00515BB7"/>
    <w:rsid w:val="00520C86"/>
    <w:rsid w:val="005A002A"/>
    <w:rsid w:val="005A7B76"/>
    <w:rsid w:val="005D25DE"/>
    <w:rsid w:val="00624BDB"/>
    <w:rsid w:val="00643FFF"/>
    <w:rsid w:val="00663F56"/>
    <w:rsid w:val="00680C51"/>
    <w:rsid w:val="006940B6"/>
    <w:rsid w:val="006972A3"/>
    <w:rsid w:val="00792A4D"/>
    <w:rsid w:val="007F3ED9"/>
    <w:rsid w:val="00811C26"/>
    <w:rsid w:val="00843E99"/>
    <w:rsid w:val="00871041"/>
    <w:rsid w:val="008B160A"/>
    <w:rsid w:val="008B2629"/>
    <w:rsid w:val="008F1508"/>
    <w:rsid w:val="009707DA"/>
    <w:rsid w:val="0097162B"/>
    <w:rsid w:val="00975CCB"/>
    <w:rsid w:val="00986358"/>
    <w:rsid w:val="0099755F"/>
    <w:rsid w:val="00A23468"/>
    <w:rsid w:val="00A32B37"/>
    <w:rsid w:val="00A93406"/>
    <w:rsid w:val="00A95035"/>
    <w:rsid w:val="00AD22A5"/>
    <w:rsid w:val="00AF4092"/>
    <w:rsid w:val="00B53350"/>
    <w:rsid w:val="00BE79A6"/>
    <w:rsid w:val="00C34981"/>
    <w:rsid w:val="00C36426"/>
    <w:rsid w:val="00C619EE"/>
    <w:rsid w:val="00C64055"/>
    <w:rsid w:val="00C80F2B"/>
    <w:rsid w:val="00CA6CF1"/>
    <w:rsid w:val="00CB3EC1"/>
    <w:rsid w:val="00CD0E6F"/>
    <w:rsid w:val="00D46718"/>
    <w:rsid w:val="00D63140"/>
    <w:rsid w:val="00D63958"/>
    <w:rsid w:val="00D72366"/>
    <w:rsid w:val="00D87434"/>
    <w:rsid w:val="00D962B5"/>
    <w:rsid w:val="00DB14EA"/>
    <w:rsid w:val="00DB7C06"/>
    <w:rsid w:val="00E22CBD"/>
    <w:rsid w:val="00E8275B"/>
    <w:rsid w:val="00EE059A"/>
    <w:rsid w:val="00F206C0"/>
    <w:rsid w:val="00F41683"/>
    <w:rsid w:val="00F4710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5D3C2"/>
  <w15:docId w15:val="{A8DA6D14-C0C1-45A3-A8EF-3C59483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02A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E8275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E8275B"/>
    <w:rPr>
      <w:rFonts w:ascii="Arial" w:eastAsia="Microsoft YaHei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687A-28B5-46F6-93D5-DEB00F85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SILVIO</dc:creator>
  <cp:lastModifiedBy>Diogo Antonio da Paixao</cp:lastModifiedBy>
  <cp:revision>23</cp:revision>
  <dcterms:created xsi:type="dcterms:W3CDTF">2022-05-11T13:39:00Z</dcterms:created>
  <dcterms:modified xsi:type="dcterms:W3CDTF">2024-07-15T19:51:00Z</dcterms:modified>
</cp:coreProperties>
</file>